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方正黑体_GBK"/>
          <w:sz w:val="30"/>
          <w:szCs w:val="30"/>
          <w:lang w:val="en-US" w:eastAsia="zh-CN"/>
        </w:rPr>
      </w:pPr>
      <w:r>
        <w:rPr>
          <w:rFonts w:ascii="Times New Roman" w:hAnsi="Times New Roman" w:eastAsia="方正黑体_GBK"/>
          <w:sz w:val="30"/>
          <w:szCs w:val="30"/>
        </w:rPr>
        <w:t>附件</w:t>
      </w:r>
      <w:r>
        <w:rPr>
          <w:rFonts w:hint="eastAsia" w:ascii="Times New Roman" w:hAnsi="Times New Roman" w:eastAsia="方正黑体_GBK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XX区（市）城市燃气管道等老化更新改造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专项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中央预算内投资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绩效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评估表</w:t>
      </w:r>
    </w:p>
    <w:p>
      <w:pPr>
        <w:jc w:val="center"/>
        <w:rPr>
          <w:rFonts w:ascii="方正小标宋_GBK" w:hAnsi="黑体" w:eastAsia="方正小标宋_GBK"/>
          <w:sz w:val="40"/>
          <w:szCs w:val="40"/>
        </w:rPr>
      </w:pPr>
    </w:p>
    <w:p>
      <w:pPr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方正楷体_GBK" w:hAnsi="黑体" w:eastAsia="方正楷体_GBK"/>
          <w:sz w:val="30"/>
          <w:szCs w:val="30"/>
        </w:rPr>
        <w:t>（</w:t>
      </w:r>
      <w:r>
        <w:rPr>
          <w:rFonts w:hint="eastAsia" w:ascii="方正楷体_GBK" w:hAnsi="黑体" w:eastAsia="方正楷体_GBK"/>
          <w:sz w:val="30"/>
          <w:szCs w:val="30"/>
          <w:lang w:val="en-US" w:eastAsia="zh-CN"/>
        </w:rPr>
        <w:t>2022</w:t>
      </w:r>
      <w:r>
        <w:rPr>
          <w:rFonts w:hint="eastAsia" w:ascii="方正楷体_GBK" w:hAnsi="黑体" w:eastAsia="方正楷体_GBK"/>
          <w:sz w:val="30"/>
          <w:szCs w:val="30"/>
        </w:rPr>
        <w:t>年度）</w:t>
      </w:r>
    </w:p>
    <w:p>
      <w:pPr>
        <w:jc w:val="center"/>
        <w:rPr>
          <w:rFonts w:ascii="方正仿宋_GBK" w:hAnsi="仿宋" w:eastAsia="方正仿宋_GBK"/>
          <w:sz w:val="24"/>
          <w:szCs w:val="28"/>
        </w:rPr>
      </w:pPr>
      <w:r>
        <w:rPr>
          <w:rFonts w:hint="eastAsia" w:ascii="方正仿宋_GBK" w:hAnsi="仿宋" w:eastAsia="方正仿宋_GBK"/>
          <w:sz w:val="22"/>
          <w:szCs w:val="28"/>
        </w:rPr>
        <w:t xml:space="preserve">专项名称：                </w:t>
      </w:r>
      <w:r>
        <w:rPr>
          <w:rFonts w:hint="eastAsia" w:ascii="方正仿宋_GBK" w:hAnsi="仿宋" w:eastAsia="方正仿宋_GBK"/>
          <w:sz w:val="22"/>
          <w:szCs w:val="28"/>
          <w:lang w:val="en-US" w:eastAsia="zh-CN"/>
        </w:rPr>
        <w:t>_____</w:t>
      </w:r>
      <w:r>
        <w:rPr>
          <w:rFonts w:hint="eastAsia" w:ascii="方正仿宋_GBK" w:hAnsi="仿宋" w:eastAsia="方正仿宋_GBK"/>
          <w:sz w:val="22"/>
          <w:szCs w:val="28"/>
          <w:lang w:eastAsia="zh-CN"/>
        </w:rPr>
        <w:t>区（市）</w:t>
      </w:r>
      <w:bookmarkStart w:id="0" w:name="_GoBack"/>
      <w:bookmarkEnd w:id="0"/>
      <w:r>
        <w:rPr>
          <w:rFonts w:hint="eastAsia" w:ascii="方正仿宋_GBK" w:hAnsi="仿宋" w:eastAsia="方正仿宋_GBK"/>
          <w:sz w:val="22"/>
          <w:szCs w:val="28"/>
        </w:rPr>
        <w:t xml:space="preserve">                年度安排投资：  万元</w:t>
      </w:r>
    </w:p>
    <w:tbl>
      <w:tblPr>
        <w:tblStyle w:val="6"/>
        <w:tblW w:w="503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248"/>
        <w:gridCol w:w="557"/>
        <w:gridCol w:w="1763"/>
        <w:gridCol w:w="763"/>
        <w:gridCol w:w="1371"/>
        <w:gridCol w:w="1248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445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一级</w:t>
            </w:r>
          </w:p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指标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二级指标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分值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三级指标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分值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绩效</w:t>
            </w:r>
          </w:p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指标值</w:t>
            </w: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实现</w:t>
            </w:r>
          </w:p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情况</w:t>
            </w: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  <w:lang w:eastAsia="zh-CN"/>
              </w:rPr>
              <w:t>评估</w:t>
            </w:r>
          </w:p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45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实施</w:t>
            </w:r>
          </w:p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效果</w:t>
            </w:r>
          </w:p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5</w:t>
            </w:r>
            <w:r>
              <w:rPr>
                <w:rFonts w:ascii="Times New Roman" w:hAnsi="Times New Roman" w:eastAsia="方正仿宋_GBK"/>
                <w:sz w:val="20"/>
                <w:szCs w:val="20"/>
              </w:rPr>
              <w:t>0分）</w:t>
            </w:r>
          </w:p>
        </w:tc>
        <w:tc>
          <w:tcPr>
            <w:tcW w:w="697" w:type="pct"/>
            <w:vAlign w:val="center"/>
          </w:tcPr>
          <w:p>
            <w:pPr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产出情况</w:t>
            </w:r>
          </w:p>
        </w:tc>
        <w:tc>
          <w:tcPr>
            <w:tcW w:w="311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50</w:t>
            </w:r>
          </w:p>
        </w:tc>
        <w:tc>
          <w:tcPr>
            <w:tcW w:w="984" w:type="pct"/>
            <w:vMerge w:val="restart"/>
            <w:vAlign w:val="center"/>
          </w:tcPr>
          <w:p>
            <w:pPr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eastAsia="方正仿宋_GBK"/>
                <w:sz w:val="20"/>
                <w:szCs w:val="20"/>
              </w:rPr>
              <w:t>（即投资计划下达文件中下达的绩效指标）</w:t>
            </w:r>
          </w:p>
        </w:tc>
        <w:tc>
          <w:tcPr>
            <w:tcW w:w="426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50</w:t>
            </w:r>
          </w:p>
        </w:tc>
        <w:tc>
          <w:tcPr>
            <w:tcW w:w="766" w:type="pct"/>
            <w:vMerge w:val="restart"/>
            <w:vAlign w:val="center"/>
          </w:tcPr>
          <w:p>
            <w:pPr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（即投资计划下达文件中设定的绩效指标目标值）</w:t>
            </w:r>
          </w:p>
        </w:tc>
        <w:tc>
          <w:tcPr>
            <w:tcW w:w="696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（即投资计划下达文件中下达的绩效指标实际实现情况）</w:t>
            </w:r>
          </w:p>
        </w:tc>
        <w:tc>
          <w:tcPr>
            <w:tcW w:w="671" w:type="pct"/>
            <w:vMerge w:val="restart"/>
            <w:vAlign w:val="center"/>
          </w:tcPr>
          <w:p>
            <w:pPr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（根据表后所附评价标准计算各指标得分）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45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697" w:type="pct"/>
            <w:vAlign w:val="center"/>
          </w:tcPr>
          <w:p>
            <w:pPr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效益情况</w:t>
            </w:r>
          </w:p>
          <w:p>
            <w:pPr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（可选设）</w:t>
            </w:r>
          </w:p>
        </w:tc>
        <w:tc>
          <w:tcPr>
            <w:tcW w:w="311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984" w:type="pct"/>
            <w:vMerge w:val="continue"/>
            <w:vAlign w:val="center"/>
          </w:tcPr>
          <w:p>
            <w:pPr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42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76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69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671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45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697" w:type="pct"/>
            <w:vAlign w:val="center"/>
          </w:tcPr>
          <w:p>
            <w:pPr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满意度情况</w:t>
            </w: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（可选设）</w:t>
            </w:r>
          </w:p>
        </w:tc>
        <w:tc>
          <w:tcPr>
            <w:tcW w:w="311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984" w:type="pct"/>
            <w:vMerge w:val="continue"/>
            <w:vAlign w:val="center"/>
          </w:tcPr>
          <w:p>
            <w:pPr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42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76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69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671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45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过程</w:t>
            </w:r>
          </w:p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管理</w:t>
            </w:r>
          </w:p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5</w:t>
            </w:r>
            <w:r>
              <w:rPr>
                <w:rFonts w:ascii="Times New Roman" w:hAnsi="Times New Roman" w:eastAsia="方正仿宋_GBK"/>
                <w:sz w:val="20"/>
                <w:szCs w:val="20"/>
              </w:rPr>
              <w:t>0分）</w:t>
            </w:r>
          </w:p>
        </w:tc>
        <w:tc>
          <w:tcPr>
            <w:tcW w:w="697" w:type="pct"/>
            <w:vMerge w:val="restart"/>
            <w:vAlign w:val="center"/>
          </w:tcPr>
          <w:p>
            <w:pPr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计划管理</w:t>
            </w:r>
          </w:p>
        </w:tc>
        <w:tc>
          <w:tcPr>
            <w:tcW w:w="311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14</w:t>
            </w:r>
          </w:p>
        </w:tc>
        <w:tc>
          <w:tcPr>
            <w:tcW w:w="984" w:type="pct"/>
            <w:vAlign w:val="center"/>
          </w:tcPr>
          <w:p>
            <w:pPr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投资计划转发用时达标率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7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445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697" w:type="pct"/>
            <w:vMerge w:val="continue"/>
            <w:vAlign w:val="center"/>
          </w:tcPr>
          <w:p>
            <w:pPr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311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984" w:type="pct"/>
            <w:vAlign w:val="center"/>
          </w:tcPr>
          <w:p>
            <w:pPr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“</w:t>
            </w:r>
            <w:r>
              <w:rPr>
                <w:rFonts w:ascii="Times New Roman" w:hAnsi="Times New Roman" w:eastAsia="方正仿宋_GBK"/>
                <w:sz w:val="20"/>
                <w:szCs w:val="20"/>
              </w:rPr>
              <w:t>两个责任</w:t>
            </w: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”</w:t>
            </w:r>
            <w:r>
              <w:rPr>
                <w:rFonts w:ascii="Times New Roman" w:hAnsi="Times New Roman" w:eastAsia="方正仿宋_GBK"/>
                <w:sz w:val="20"/>
                <w:szCs w:val="20"/>
              </w:rPr>
              <w:t>按项目落实到位率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7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445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697" w:type="pct"/>
            <w:vMerge w:val="restart"/>
            <w:vAlign w:val="center"/>
          </w:tcPr>
          <w:p>
            <w:pPr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资金管理</w:t>
            </w:r>
          </w:p>
        </w:tc>
        <w:tc>
          <w:tcPr>
            <w:tcW w:w="311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14</w:t>
            </w:r>
          </w:p>
        </w:tc>
        <w:tc>
          <w:tcPr>
            <w:tcW w:w="984" w:type="pct"/>
            <w:vAlign w:val="center"/>
          </w:tcPr>
          <w:p>
            <w:pPr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中央预算内投资</w:t>
            </w: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支付</w:t>
            </w:r>
            <w:r>
              <w:rPr>
                <w:rFonts w:ascii="Times New Roman" w:hAnsi="Times New Roman" w:eastAsia="方正仿宋_GBK"/>
                <w:sz w:val="20"/>
                <w:szCs w:val="20"/>
              </w:rPr>
              <w:t>率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7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445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697" w:type="pct"/>
            <w:vMerge w:val="continue"/>
            <w:vAlign w:val="center"/>
          </w:tcPr>
          <w:p>
            <w:pPr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311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984" w:type="pct"/>
            <w:vAlign w:val="center"/>
          </w:tcPr>
          <w:p>
            <w:pPr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  <w:lang w:eastAsia="zh-CN"/>
              </w:rPr>
              <w:t>年度计划</w:t>
            </w: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投资完成率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7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445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697" w:type="pct"/>
            <w:vMerge w:val="restart"/>
            <w:vAlign w:val="center"/>
          </w:tcPr>
          <w:p>
            <w:pPr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项目管理</w:t>
            </w:r>
          </w:p>
        </w:tc>
        <w:tc>
          <w:tcPr>
            <w:tcW w:w="311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4</w:t>
            </w:r>
          </w:p>
        </w:tc>
        <w:tc>
          <w:tcPr>
            <w:tcW w:w="984" w:type="pct"/>
            <w:vAlign w:val="center"/>
          </w:tcPr>
          <w:p>
            <w:pPr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项目开工率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7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445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697" w:type="pct"/>
            <w:vMerge w:val="continue"/>
            <w:vAlign w:val="center"/>
          </w:tcPr>
          <w:p>
            <w:pPr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311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984" w:type="pct"/>
            <w:vAlign w:val="center"/>
          </w:tcPr>
          <w:p>
            <w:pPr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超规模、超标准、超概算项目比例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7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445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697" w:type="pct"/>
            <w:vAlign w:val="center"/>
          </w:tcPr>
          <w:p>
            <w:pPr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监督检查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8</w:t>
            </w:r>
          </w:p>
        </w:tc>
        <w:tc>
          <w:tcPr>
            <w:tcW w:w="984" w:type="pct"/>
            <w:vAlign w:val="center"/>
          </w:tcPr>
          <w:p>
            <w:pPr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18"/>
              </w:rPr>
              <w:t>审计、督查</w:t>
            </w:r>
            <w:r>
              <w:rPr>
                <w:rFonts w:hint="eastAsia" w:ascii="Times New Roman" w:hAnsi="Times New Roman" w:eastAsia="方正仿宋_GBK"/>
                <w:sz w:val="20"/>
                <w:szCs w:val="18"/>
              </w:rPr>
              <w:t>、巡视等指出问题项目比例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8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2438" w:type="pct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  <w:lang w:eastAsia="zh-CN"/>
              </w:rPr>
              <w:t>专项评估</w:t>
            </w:r>
            <w:r>
              <w:rPr>
                <w:rFonts w:ascii="Times New Roman" w:hAnsi="Times New Roman" w:eastAsia="方正仿宋_GBK"/>
                <w:sz w:val="20"/>
                <w:szCs w:val="20"/>
              </w:rPr>
              <w:t>得分（100分）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100</w:t>
            </w:r>
          </w:p>
        </w:tc>
        <w:tc>
          <w:tcPr>
            <w:tcW w:w="1463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/</w:t>
            </w: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</w:tr>
    </w:tbl>
    <w:p>
      <w:pPr>
        <w:rPr>
          <w:rFonts w:hint="eastAsia" w:ascii="方正仿宋_GBK" w:hAnsi="仿宋" w:eastAsia="方正仿宋_GBK"/>
          <w:sz w:val="18"/>
          <w:szCs w:val="18"/>
          <w:lang w:eastAsia="zh-CN"/>
        </w:rPr>
      </w:pPr>
    </w:p>
    <w:sectPr>
      <w:pgSz w:w="11906" w:h="16838"/>
      <w:pgMar w:top="1616" w:right="1616" w:bottom="1616" w:left="161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FB86BC-D9B6-46D2-A16C-D0B305E8C4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5607E55-F304-42A7-9682-4DDE48EBAB0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469E7D3-28B1-45D9-AA59-5C73EEFD2F59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4" w:fontKey="{166B417D-5BB7-45ED-BD94-1E262480513F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BF40BA2F-C734-4849-AF72-0185A8C544D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FC635B3F-E873-428B-8C65-8656C382204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hNzlkZTBjN2JlMGEzYzFiNGQyOTE3NzcwODBkZDgifQ=="/>
  </w:docVars>
  <w:rsids>
    <w:rsidRoot w:val="00EB77D6"/>
    <w:rsid w:val="0000040C"/>
    <w:rsid w:val="00000671"/>
    <w:rsid w:val="000037BB"/>
    <w:rsid w:val="000245ED"/>
    <w:rsid w:val="000306EA"/>
    <w:rsid w:val="000353D9"/>
    <w:rsid w:val="00067298"/>
    <w:rsid w:val="0007235E"/>
    <w:rsid w:val="0008110C"/>
    <w:rsid w:val="000828EF"/>
    <w:rsid w:val="000840F9"/>
    <w:rsid w:val="00084740"/>
    <w:rsid w:val="0009296D"/>
    <w:rsid w:val="00094003"/>
    <w:rsid w:val="000A3E09"/>
    <w:rsid w:val="000B2FF3"/>
    <w:rsid w:val="000B4183"/>
    <w:rsid w:val="000B589E"/>
    <w:rsid w:val="000C0084"/>
    <w:rsid w:val="000C5FC2"/>
    <w:rsid w:val="000C638F"/>
    <w:rsid w:val="00125C46"/>
    <w:rsid w:val="001279FE"/>
    <w:rsid w:val="00130AD7"/>
    <w:rsid w:val="001462FC"/>
    <w:rsid w:val="00151456"/>
    <w:rsid w:val="001530CF"/>
    <w:rsid w:val="00183FF1"/>
    <w:rsid w:val="001918B4"/>
    <w:rsid w:val="00193975"/>
    <w:rsid w:val="001A1624"/>
    <w:rsid w:val="001A1CC2"/>
    <w:rsid w:val="001A6185"/>
    <w:rsid w:val="001A6B5A"/>
    <w:rsid w:val="001B4EBB"/>
    <w:rsid w:val="001B699D"/>
    <w:rsid w:val="001C1A48"/>
    <w:rsid w:val="001C7031"/>
    <w:rsid w:val="001D2664"/>
    <w:rsid w:val="001D7E43"/>
    <w:rsid w:val="001E46E9"/>
    <w:rsid w:val="001F098C"/>
    <w:rsid w:val="001F48FD"/>
    <w:rsid w:val="00204632"/>
    <w:rsid w:val="002060A3"/>
    <w:rsid w:val="0021764C"/>
    <w:rsid w:val="00221F7F"/>
    <w:rsid w:val="00230B41"/>
    <w:rsid w:val="00232683"/>
    <w:rsid w:val="00242848"/>
    <w:rsid w:val="00272BE0"/>
    <w:rsid w:val="00293D2D"/>
    <w:rsid w:val="002A499B"/>
    <w:rsid w:val="002A7DA6"/>
    <w:rsid w:val="002B4F4B"/>
    <w:rsid w:val="002B61A3"/>
    <w:rsid w:val="002C6A56"/>
    <w:rsid w:val="002D0E28"/>
    <w:rsid w:val="002D16C1"/>
    <w:rsid w:val="002D3933"/>
    <w:rsid w:val="002E2975"/>
    <w:rsid w:val="002F26A5"/>
    <w:rsid w:val="0030476B"/>
    <w:rsid w:val="00351F6B"/>
    <w:rsid w:val="00361200"/>
    <w:rsid w:val="00371844"/>
    <w:rsid w:val="00371934"/>
    <w:rsid w:val="00375338"/>
    <w:rsid w:val="003806FC"/>
    <w:rsid w:val="00385857"/>
    <w:rsid w:val="003919C0"/>
    <w:rsid w:val="003A2235"/>
    <w:rsid w:val="003B17EB"/>
    <w:rsid w:val="003B600D"/>
    <w:rsid w:val="003B7C5E"/>
    <w:rsid w:val="003C2168"/>
    <w:rsid w:val="003C7085"/>
    <w:rsid w:val="003D47F3"/>
    <w:rsid w:val="004105EB"/>
    <w:rsid w:val="004121C1"/>
    <w:rsid w:val="00422EC3"/>
    <w:rsid w:val="004241CD"/>
    <w:rsid w:val="00430668"/>
    <w:rsid w:val="00430B66"/>
    <w:rsid w:val="00433DB9"/>
    <w:rsid w:val="0043549F"/>
    <w:rsid w:val="00437ABD"/>
    <w:rsid w:val="004445F5"/>
    <w:rsid w:val="004624C7"/>
    <w:rsid w:val="004633E3"/>
    <w:rsid w:val="00465D83"/>
    <w:rsid w:val="00480054"/>
    <w:rsid w:val="00490879"/>
    <w:rsid w:val="004979A4"/>
    <w:rsid w:val="004A7444"/>
    <w:rsid w:val="004B0F53"/>
    <w:rsid w:val="004B2F4C"/>
    <w:rsid w:val="004C33F8"/>
    <w:rsid w:val="004C789C"/>
    <w:rsid w:val="004D239B"/>
    <w:rsid w:val="004D32CF"/>
    <w:rsid w:val="004E23CA"/>
    <w:rsid w:val="004F199E"/>
    <w:rsid w:val="004F2496"/>
    <w:rsid w:val="004F7275"/>
    <w:rsid w:val="00505958"/>
    <w:rsid w:val="00521967"/>
    <w:rsid w:val="00523AA8"/>
    <w:rsid w:val="00535C3B"/>
    <w:rsid w:val="0053630A"/>
    <w:rsid w:val="005369A7"/>
    <w:rsid w:val="005376A9"/>
    <w:rsid w:val="00537FF9"/>
    <w:rsid w:val="00543F2A"/>
    <w:rsid w:val="00547A4B"/>
    <w:rsid w:val="00552B0E"/>
    <w:rsid w:val="005626E3"/>
    <w:rsid w:val="00565EEF"/>
    <w:rsid w:val="005672B3"/>
    <w:rsid w:val="00567B69"/>
    <w:rsid w:val="00581AC8"/>
    <w:rsid w:val="00583826"/>
    <w:rsid w:val="0059080F"/>
    <w:rsid w:val="005A3E31"/>
    <w:rsid w:val="005A5C04"/>
    <w:rsid w:val="005C0969"/>
    <w:rsid w:val="005D62F0"/>
    <w:rsid w:val="005E0FCE"/>
    <w:rsid w:val="005F3DE8"/>
    <w:rsid w:val="006005CA"/>
    <w:rsid w:val="00611AE8"/>
    <w:rsid w:val="00621DE6"/>
    <w:rsid w:val="00627D0C"/>
    <w:rsid w:val="00632CB6"/>
    <w:rsid w:val="00633EB5"/>
    <w:rsid w:val="006578D3"/>
    <w:rsid w:val="006603EE"/>
    <w:rsid w:val="00660A43"/>
    <w:rsid w:val="00664E43"/>
    <w:rsid w:val="006813B7"/>
    <w:rsid w:val="00682737"/>
    <w:rsid w:val="00682B3A"/>
    <w:rsid w:val="00692C31"/>
    <w:rsid w:val="00692E16"/>
    <w:rsid w:val="006A0875"/>
    <w:rsid w:val="006A3293"/>
    <w:rsid w:val="006B4618"/>
    <w:rsid w:val="006C6057"/>
    <w:rsid w:val="006D3FD0"/>
    <w:rsid w:val="006D4629"/>
    <w:rsid w:val="006D4DCB"/>
    <w:rsid w:val="006D5078"/>
    <w:rsid w:val="006E1DF7"/>
    <w:rsid w:val="006E325F"/>
    <w:rsid w:val="006E46EC"/>
    <w:rsid w:val="006E6710"/>
    <w:rsid w:val="006F0A87"/>
    <w:rsid w:val="00710A70"/>
    <w:rsid w:val="00716210"/>
    <w:rsid w:val="0071676F"/>
    <w:rsid w:val="007250F1"/>
    <w:rsid w:val="00734429"/>
    <w:rsid w:val="007350DE"/>
    <w:rsid w:val="00736DE9"/>
    <w:rsid w:val="00737AEF"/>
    <w:rsid w:val="00745F9F"/>
    <w:rsid w:val="007479B1"/>
    <w:rsid w:val="00760C2F"/>
    <w:rsid w:val="00762256"/>
    <w:rsid w:val="00765A68"/>
    <w:rsid w:val="00766363"/>
    <w:rsid w:val="007727CB"/>
    <w:rsid w:val="00773DB7"/>
    <w:rsid w:val="00775ABB"/>
    <w:rsid w:val="00775C25"/>
    <w:rsid w:val="0078031E"/>
    <w:rsid w:val="00782D20"/>
    <w:rsid w:val="0078549E"/>
    <w:rsid w:val="00786D07"/>
    <w:rsid w:val="007B1C53"/>
    <w:rsid w:val="007B2CE2"/>
    <w:rsid w:val="007B4E41"/>
    <w:rsid w:val="007B662B"/>
    <w:rsid w:val="007C7399"/>
    <w:rsid w:val="007D0D04"/>
    <w:rsid w:val="007D2C19"/>
    <w:rsid w:val="007D670B"/>
    <w:rsid w:val="007E5156"/>
    <w:rsid w:val="007E7FFB"/>
    <w:rsid w:val="00807404"/>
    <w:rsid w:val="00816A42"/>
    <w:rsid w:val="008236CA"/>
    <w:rsid w:val="00826499"/>
    <w:rsid w:val="00826E71"/>
    <w:rsid w:val="0083252A"/>
    <w:rsid w:val="00833254"/>
    <w:rsid w:val="0083765E"/>
    <w:rsid w:val="00842B11"/>
    <w:rsid w:val="008478FB"/>
    <w:rsid w:val="008564F5"/>
    <w:rsid w:val="00867D9E"/>
    <w:rsid w:val="00876223"/>
    <w:rsid w:val="0088506B"/>
    <w:rsid w:val="00892F0B"/>
    <w:rsid w:val="008B6AA7"/>
    <w:rsid w:val="008B7B93"/>
    <w:rsid w:val="008B7FEE"/>
    <w:rsid w:val="008C2164"/>
    <w:rsid w:val="008C58BC"/>
    <w:rsid w:val="008D6476"/>
    <w:rsid w:val="008E0A61"/>
    <w:rsid w:val="008F330E"/>
    <w:rsid w:val="00915BA9"/>
    <w:rsid w:val="009343E2"/>
    <w:rsid w:val="009406C2"/>
    <w:rsid w:val="00941F22"/>
    <w:rsid w:val="00942315"/>
    <w:rsid w:val="00975D4A"/>
    <w:rsid w:val="00984A7B"/>
    <w:rsid w:val="00987387"/>
    <w:rsid w:val="009923C9"/>
    <w:rsid w:val="009938B4"/>
    <w:rsid w:val="00996655"/>
    <w:rsid w:val="009A1F38"/>
    <w:rsid w:val="009A25C1"/>
    <w:rsid w:val="009A3D31"/>
    <w:rsid w:val="009B35BE"/>
    <w:rsid w:val="009B7774"/>
    <w:rsid w:val="009C7248"/>
    <w:rsid w:val="009D176B"/>
    <w:rsid w:val="009D6B3B"/>
    <w:rsid w:val="009D7EC3"/>
    <w:rsid w:val="009E1518"/>
    <w:rsid w:val="009E4D34"/>
    <w:rsid w:val="009F486A"/>
    <w:rsid w:val="00A0651B"/>
    <w:rsid w:val="00A1307F"/>
    <w:rsid w:val="00A22DB0"/>
    <w:rsid w:val="00A24AC4"/>
    <w:rsid w:val="00A3553E"/>
    <w:rsid w:val="00A3606B"/>
    <w:rsid w:val="00A45754"/>
    <w:rsid w:val="00A538FD"/>
    <w:rsid w:val="00A624C8"/>
    <w:rsid w:val="00A84816"/>
    <w:rsid w:val="00A9203F"/>
    <w:rsid w:val="00A936B9"/>
    <w:rsid w:val="00A949BD"/>
    <w:rsid w:val="00A956B1"/>
    <w:rsid w:val="00AA1E59"/>
    <w:rsid w:val="00AB4335"/>
    <w:rsid w:val="00AB7046"/>
    <w:rsid w:val="00AD167B"/>
    <w:rsid w:val="00AD212A"/>
    <w:rsid w:val="00AD250F"/>
    <w:rsid w:val="00AD46F0"/>
    <w:rsid w:val="00AF0FC0"/>
    <w:rsid w:val="00AF2F7A"/>
    <w:rsid w:val="00AF42A5"/>
    <w:rsid w:val="00AF6873"/>
    <w:rsid w:val="00B019B3"/>
    <w:rsid w:val="00B22F0C"/>
    <w:rsid w:val="00B319C1"/>
    <w:rsid w:val="00B33C96"/>
    <w:rsid w:val="00B423CC"/>
    <w:rsid w:val="00B53233"/>
    <w:rsid w:val="00B60716"/>
    <w:rsid w:val="00B66ECA"/>
    <w:rsid w:val="00B739A5"/>
    <w:rsid w:val="00B74FC2"/>
    <w:rsid w:val="00B80B0E"/>
    <w:rsid w:val="00B846DA"/>
    <w:rsid w:val="00B848A9"/>
    <w:rsid w:val="00B91E7A"/>
    <w:rsid w:val="00B9207B"/>
    <w:rsid w:val="00BA316C"/>
    <w:rsid w:val="00BA7C40"/>
    <w:rsid w:val="00BC756D"/>
    <w:rsid w:val="00BD0092"/>
    <w:rsid w:val="00BD09A8"/>
    <w:rsid w:val="00BD0FE3"/>
    <w:rsid w:val="00BD276D"/>
    <w:rsid w:val="00BE7CCF"/>
    <w:rsid w:val="00BF657C"/>
    <w:rsid w:val="00BF7604"/>
    <w:rsid w:val="00C026E5"/>
    <w:rsid w:val="00C2296A"/>
    <w:rsid w:val="00C559ED"/>
    <w:rsid w:val="00C70C00"/>
    <w:rsid w:val="00C7113B"/>
    <w:rsid w:val="00C83B82"/>
    <w:rsid w:val="00C84F60"/>
    <w:rsid w:val="00CA3CE7"/>
    <w:rsid w:val="00CA40F9"/>
    <w:rsid w:val="00CB10F9"/>
    <w:rsid w:val="00CB2224"/>
    <w:rsid w:val="00CB5C6A"/>
    <w:rsid w:val="00CC53D1"/>
    <w:rsid w:val="00CE06E2"/>
    <w:rsid w:val="00CE0EA7"/>
    <w:rsid w:val="00CE1220"/>
    <w:rsid w:val="00CE7A00"/>
    <w:rsid w:val="00D06E2F"/>
    <w:rsid w:val="00D11D59"/>
    <w:rsid w:val="00D22E8E"/>
    <w:rsid w:val="00D25033"/>
    <w:rsid w:val="00D32C6E"/>
    <w:rsid w:val="00D331DB"/>
    <w:rsid w:val="00D3549F"/>
    <w:rsid w:val="00D51156"/>
    <w:rsid w:val="00D77173"/>
    <w:rsid w:val="00D77D0D"/>
    <w:rsid w:val="00D9356E"/>
    <w:rsid w:val="00DA6978"/>
    <w:rsid w:val="00DC3C90"/>
    <w:rsid w:val="00DE38C0"/>
    <w:rsid w:val="00DF424E"/>
    <w:rsid w:val="00DF5345"/>
    <w:rsid w:val="00DF642F"/>
    <w:rsid w:val="00E0327D"/>
    <w:rsid w:val="00E169C9"/>
    <w:rsid w:val="00E21D6B"/>
    <w:rsid w:val="00E2320D"/>
    <w:rsid w:val="00E26B2F"/>
    <w:rsid w:val="00E54AA6"/>
    <w:rsid w:val="00E645BE"/>
    <w:rsid w:val="00E70EEB"/>
    <w:rsid w:val="00E8309F"/>
    <w:rsid w:val="00E83F7C"/>
    <w:rsid w:val="00E86009"/>
    <w:rsid w:val="00E94651"/>
    <w:rsid w:val="00EB77D6"/>
    <w:rsid w:val="00EC056B"/>
    <w:rsid w:val="00EC6851"/>
    <w:rsid w:val="00EE2FCB"/>
    <w:rsid w:val="00EF072A"/>
    <w:rsid w:val="00EF0FD4"/>
    <w:rsid w:val="00EF7127"/>
    <w:rsid w:val="00F01C25"/>
    <w:rsid w:val="00F04B54"/>
    <w:rsid w:val="00F128EC"/>
    <w:rsid w:val="00F155E2"/>
    <w:rsid w:val="00F160D3"/>
    <w:rsid w:val="00F167C1"/>
    <w:rsid w:val="00F27FF9"/>
    <w:rsid w:val="00F31ECF"/>
    <w:rsid w:val="00F3426A"/>
    <w:rsid w:val="00F37D37"/>
    <w:rsid w:val="00F5479A"/>
    <w:rsid w:val="00F76773"/>
    <w:rsid w:val="00F81B4F"/>
    <w:rsid w:val="00F93326"/>
    <w:rsid w:val="00F96A5E"/>
    <w:rsid w:val="00FA1C7B"/>
    <w:rsid w:val="00FA349F"/>
    <w:rsid w:val="00FB100D"/>
    <w:rsid w:val="00FB4AFB"/>
    <w:rsid w:val="00FD2C60"/>
    <w:rsid w:val="00FE56D2"/>
    <w:rsid w:val="00FF2FCD"/>
    <w:rsid w:val="00FF3160"/>
    <w:rsid w:val="00FF316E"/>
    <w:rsid w:val="02701AE2"/>
    <w:rsid w:val="093A4A3D"/>
    <w:rsid w:val="11787D84"/>
    <w:rsid w:val="24F20BAC"/>
    <w:rsid w:val="271A3204"/>
    <w:rsid w:val="2D8E2660"/>
    <w:rsid w:val="32FF319A"/>
    <w:rsid w:val="39E91474"/>
    <w:rsid w:val="41F65AE5"/>
    <w:rsid w:val="45376969"/>
    <w:rsid w:val="6765123F"/>
    <w:rsid w:val="73DF2EE0"/>
    <w:rsid w:val="77DC810A"/>
    <w:rsid w:val="7F7FF66E"/>
    <w:rsid w:val="FFBBD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328</Words>
  <Characters>347</Characters>
  <Lines>21</Lines>
  <Paragraphs>6</Paragraphs>
  <TotalTime>1</TotalTime>
  <ScaleCrop>false</ScaleCrop>
  <LinksUpToDate>false</LinksUpToDate>
  <CharactersWithSpaces>382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2021-01-27T23:14:00Z</dcterms:created>
  <dc:creator>Administrator</dc:creator>
  <cp:lastModifiedBy>封风疯</cp:lastModifiedBy>
  <cp:lastPrinted>2021-01-27T19:07:00Z</cp:lastPrinted>
  <dcterms:modified xsi:type="dcterms:W3CDTF">2022-12-07T08:53:45Z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CC7D1C7DCD734674873930209D734636</vt:lpwstr>
  </property>
</Properties>
</file>