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ascii="华文中宋" w:eastAsia="华文中宋" w:cs="华文中宋"/>
          <w:kern w:val="0"/>
          <w:sz w:val="44"/>
          <w:szCs w:val="44"/>
        </w:rPr>
      </w:pPr>
      <w:r>
        <w:rPr>
          <w:rFonts w:hint="eastAsia" w:ascii="华文中宋" w:eastAsia="华文中宋" w:cs="华文中宋"/>
          <w:kern w:val="0"/>
          <w:sz w:val="44"/>
          <w:szCs w:val="44"/>
        </w:rPr>
        <w:t>枣庄市企业技术中心申请报告编写提纲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一、企业的地位和作用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企业基本情况。包括所有制性质、职工人数、企业总资产、资产负债率、银行信用等级、销售收入、利润、主导产品及市场占有率等。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企业的行业地位和竞争力。结合行业集中度和企业在行业中的综合排序，分析企业在本行业的领先地位和竞争优势，与国内同行业企业相比所具有的规模和技术优势。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企业对本行业技术创新的引领作用。包括企业对行业技术进步、结构调整、节能减排、资源节约综合利用等方面的示范和带动作用。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二、企业技术创新的现状和成绩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企业技术中心创新资源整合情况。包括企业技术中心技术带头人及创新团队建设情况、研发经费投入情况、研究开发和试验基础条件建设情况、信息化建设情况等。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企业技术中心研究开发工作开展情况。包括重大产品创新、工艺创新、商业模式创新、产学研合作、企业间合作、国际化研发活动等。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企业技术中心取得的主要创新成果。形成的核心技术及自主知识产权情况，重点介绍相关技术成果对企业核心产品研发、核心竞争力提升的支撑作用，以及取得的经济社会效益。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三、企业技术创新战略和规划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企业制定未来</w:t>
      </w:r>
      <w:r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10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年技术创新发展战略情况，以及该战略对企业总体发展目标的支撑情况。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</w:pPr>
      <w:r>
        <w:rPr>
          <w:rFonts w:asci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企业近期在技术创新方面拟实施的重点举措，包括创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新条件建设、创新人才集聚、重点研发项目部署等。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A1"/>
    <w:rsid w:val="005F7E2D"/>
    <w:rsid w:val="00E279A1"/>
    <w:rsid w:val="5E7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110</Words>
  <Characters>633</Characters>
  <Lines>5</Lines>
  <Paragraphs>1</Paragraphs>
  <TotalTime>6</TotalTime>
  <ScaleCrop>false</ScaleCrop>
  <LinksUpToDate>false</LinksUpToDate>
  <CharactersWithSpaces>742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2019-10-17T10:37:00Z</dcterms:created>
  <dc:creator>Windows 用户</dc:creator>
  <cp:lastModifiedBy>user</cp:lastModifiedBy>
  <dcterms:modified xsi:type="dcterms:W3CDTF">2022-06-03T17:09:29Z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