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656" w:firstLineChars="1200"/>
        <w:rPr>
          <w:rFonts w:hint="default" w:ascii="方正小标宋简体" w:hAnsi="方正小标宋简体" w:eastAsia="方正小标宋简体" w:cs="方正小标宋简体"/>
          <w:sz w:val="40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val="en-US" w:eastAsia="zh-CN"/>
        </w:rPr>
        <w:t>价格认证中心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4"/>
        </w:rPr>
        <w:t>2022年度服务高质量发展绩效考核工作任务要点</w:t>
      </w:r>
      <w:r>
        <w:rPr>
          <w:rFonts w:hint="eastAsia" w:ascii="方正小标宋简体" w:hAnsi="方正小标宋简体" w:eastAsia="方正小标宋简体" w:cs="方正小标宋简体"/>
          <w:sz w:val="40"/>
          <w:szCs w:val="44"/>
          <w:lang w:eastAsia="zh-CN"/>
        </w:rPr>
        <w:t>完成进度情况</w:t>
      </w:r>
    </w:p>
    <w:p>
      <w:pPr>
        <w:pStyle w:val="2"/>
      </w:pPr>
    </w:p>
    <w:p>
      <w:pPr>
        <w:pStyle w:val="2"/>
        <w:rPr>
          <w:rFonts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主管部门： 枣庄市</w:t>
      </w:r>
      <w:r>
        <w:rPr>
          <w:rFonts w:ascii="仿宋_GB2312" w:hAnsi="仿宋_GB2312" w:eastAsia="仿宋_GB2312" w:cs="仿宋_GB2312"/>
          <w:sz w:val="28"/>
          <w:szCs w:val="32"/>
        </w:rPr>
        <w:t>发展和改革委员会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主管部门负责人：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1620"/>
        <w:gridCol w:w="2633"/>
        <w:gridCol w:w="2954"/>
        <w:gridCol w:w="1015"/>
        <w:gridCol w:w="3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一级指标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二级指标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任务要点名称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年度目标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分值权重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>进度情况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23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围绕中心履职尽责（400分）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</w:rPr>
              <w:t>重点（职能）工作</w:t>
            </w:r>
          </w:p>
        </w:tc>
        <w:tc>
          <w:tcPr>
            <w:tcW w:w="263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做好涉纪物品价格认定</w:t>
            </w:r>
          </w:p>
        </w:tc>
        <w:tc>
          <w:tcPr>
            <w:tcW w:w="29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格保密制度，严把工作质量，保障工作时效，高质高效地完成涉纪物品价格认定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50分</w:t>
            </w:r>
          </w:p>
        </w:tc>
        <w:tc>
          <w:tcPr>
            <w:tcW w:w="392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涉纪认定5件，标的额19954.7元。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开展涉案财物价格认定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格保密制度，严把工作质量，保障工作时效，高质高效地完成涉案财物价格认定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50分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涉案物品价格认定51件。标的额9299.6万元。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做好涉税石灰岩价格认定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shd w:val="clear" w:color="auto" w:fill="FFFFFF"/>
                <w:lang w:val="en-US" w:eastAsia="zh-CN"/>
              </w:rPr>
              <w:t>每季度出具一次石灰岩的平均销售价格，作为当期石灰岩资源税的计税价格，实现计税价格与市场价格及时联动，为税收管理提供了有力信息数据支持。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30分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涉税石灰岩认定2件，标的额4000万元。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shd w:val="clear" w:color="auto" w:fill="FFFFFF"/>
                <w:lang w:val="zh-CN" w:eastAsia="zh-CN" w:bidi="ar-SA"/>
              </w:rPr>
            </w:pPr>
          </w:p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shd w:val="clear" w:color="auto" w:fill="FFFFFF"/>
                <w:lang w:val="zh-CN" w:eastAsia="zh-CN" w:bidi="ar-SA"/>
              </w:rPr>
              <w:t>加强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4"/>
                <w:u w:val="none"/>
                <w:shd w:val="clear" w:color="auto" w:fill="FFFFFF"/>
                <w:lang w:val="en-US" w:eastAsia="zh-CN" w:bidi="ar-SA"/>
              </w:rPr>
              <w:t>对区（市）价格认证工作的业务指导</w:t>
            </w:r>
          </w:p>
          <w:p>
            <w:pPr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对区（市）认证工作进行平时业务指导，至少开展一次全市案例分析会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30分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对区（市）业务高效及时指导。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承担本市行政区域内的价格认定复核辅助工作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协助开展价格复核工作，加强认定机构上下联动，及时化解矛盾，确保复核决定真实可靠。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40分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无价格认定复核委托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加强对各区（市）社会信用中心和其辖区内企业的组织领导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通过平时业务指导、座谈会等形式加强领导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50分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组织信用知识有奖问答、座谈会、信用知识培训会等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受理企业信用修复申请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在信用中国协同工作平台上受理企业信用修复申请，优化全市的营商环境。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40分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受理企业信用修复1150条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承担全市社会信用体系建设工作的宣传、推广，开展社会信用体系建设有关问题研究、按规定提供信用服务辅助工作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协助开展社会信用工作，及时宣传推广信用体系建设，按规定提供信用服务。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60分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组织调研《新时代山东省社会信用赋能乡村振兴的机制与路径研究》和《新时代山东省社会信用赋能社会治理的逻辑与路径研究》两个课题。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2399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承担市公共信用信息平台运行管理维护辅助工作</w:t>
            </w:r>
          </w:p>
        </w:tc>
        <w:tc>
          <w:tcPr>
            <w:tcW w:w="295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4"/>
                <w:shd w:val="clear" w:color="auto" w:fill="FFFFFF"/>
                <w:lang w:val="en-US" w:eastAsia="zh-CN"/>
              </w:rPr>
              <w:t>加强公共信用平台日常管理，及时、准确维护平台运行。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50分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32"/>
                <w:lang w:val="en-US" w:eastAsia="zh-CN"/>
              </w:rPr>
              <w:t>维护信息2800条</w:t>
            </w:r>
          </w:p>
        </w:tc>
      </w:tr>
    </w:tbl>
    <w:p>
      <w:pPr>
        <w:rPr>
          <w:rFonts w:hint="default" w:eastAsia="仿宋_GB2312"/>
          <w:sz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填报人：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马艳华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                                             </w:t>
      </w:r>
      <w:r>
        <w:rPr>
          <w:rFonts w:ascii="仿宋_GB2312" w:hAnsi="仿宋_GB2312" w:eastAsia="仿宋_GB2312" w:cs="仿宋_GB2312"/>
          <w:sz w:val="28"/>
          <w:szCs w:val="32"/>
        </w:rPr>
        <w:t xml:space="preserve">          </w:t>
      </w:r>
      <w:bookmarkStart w:id="0" w:name="_GoBack"/>
      <w:bookmarkEnd w:id="0"/>
      <w:r>
        <w:rPr>
          <w:rFonts w:ascii="仿宋_GB2312" w:hAnsi="仿宋_GB2312" w:eastAsia="仿宋_GB2312" w:cs="仿宋_GB2312"/>
          <w:sz w:val="28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8686169</w:t>
      </w:r>
    </w:p>
    <w:sectPr>
      <w:headerReference r:id="rId3" w:type="default"/>
      <w:footerReference r:id="rId4" w:type="default"/>
      <w:pgSz w:w="16840" w:h="11907" w:orient="landscape"/>
      <w:pgMar w:top="567" w:right="1134" w:bottom="510" w:left="1134" w:header="851" w:footer="1871" w:gutter="0"/>
      <w:cols w:space="720" w:num="1"/>
      <w:docGrid w:type="linesAndChars" w:linePitch="286" w:charSpace="-2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Style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9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2UxMTZmM2Q4NjkzZTkyYTRhZDM2OGY4NzQ2OWMifQ=="/>
  </w:docVars>
  <w:rsids>
    <w:rsidRoot w:val="6EAE066C"/>
    <w:rsid w:val="000A59C8"/>
    <w:rsid w:val="001162DB"/>
    <w:rsid w:val="00144F14"/>
    <w:rsid w:val="00192BD9"/>
    <w:rsid w:val="001B137C"/>
    <w:rsid w:val="00262321"/>
    <w:rsid w:val="002E1305"/>
    <w:rsid w:val="00307F21"/>
    <w:rsid w:val="003B7059"/>
    <w:rsid w:val="003E0EF1"/>
    <w:rsid w:val="003F7452"/>
    <w:rsid w:val="00491037"/>
    <w:rsid w:val="00531EC6"/>
    <w:rsid w:val="00553078"/>
    <w:rsid w:val="00553FBD"/>
    <w:rsid w:val="005841FD"/>
    <w:rsid w:val="006004EE"/>
    <w:rsid w:val="0063463E"/>
    <w:rsid w:val="00685863"/>
    <w:rsid w:val="006F3FE7"/>
    <w:rsid w:val="00774CD6"/>
    <w:rsid w:val="007F62E8"/>
    <w:rsid w:val="00822415"/>
    <w:rsid w:val="008337E3"/>
    <w:rsid w:val="00881E01"/>
    <w:rsid w:val="008B0BC7"/>
    <w:rsid w:val="00921080"/>
    <w:rsid w:val="00945C12"/>
    <w:rsid w:val="009672F3"/>
    <w:rsid w:val="009C1079"/>
    <w:rsid w:val="00A01761"/>
    <w:rsid w:val="00A54A15"/>
    <w:rsid w:val="00A87A01"/>
    <w:rsid w:val="00B10273"/>
    <w:rsid w:val="00B15B40"/>
    <w:rsid w:val="00B62847"/>
    <w:rsid w:val="00BB6B6F"/>
    <w:rsid w:val="00BE7580"/>
    <w:rsid w:val="00BF7047"/>
    <w:rsid w:val="00D9267D"/>
    <w:rsid w:val="00DA4774"/>
    <w:rsid w:val="00E47F65"/>
    <w:rsid w:val="00EB23E3"/>
    <w:rsid w:val="00F04FA0"/>
    <w:rsid w:val="00F1487D"/>
    <w:rsid w:val="00F17462"/>
    <w:rsid w:val="00F35B07"/>
    <w:rsid w:val="06694F67"/>
    <w:rsid w:val="091C0C95"/>
    <w:rsid w:val="11627C72"/>
    <w:rsid w:val="1C155140"/>
    <w:rsid w:val="1DAE3362"/>
    <w:rsid w:val="1F236228"/>
    <w:rsid w:val="22E06C9B"/>
    <w:rsid w:val="26C703CE"/>
    <w:rsid w:val="2FF86323"/>
    <w:rsid w:val="307E4A31"/>
    <w:rsid w:val="31751F07"/>
    <w:rsid w:val="3DF7550A"/>
    <w:rsid w:val="42BB1050"/>
    <w:rsid w:val="43BB4DC5"/>
    <w:rsid w:val="48B9635D"/>
    <w:rsid w:val="4E77565F"/>
    <w:rsid w:val="56852DEC"/>
    <w:rsid w:val="5AFE1AC9"/>
    <w:rsid w:val="5BBE3A87"/>
    <w:rsid w:val="5EE94B54"/>
    <w:rsid w:val="63F35BF1"/>
    <w:rsid w:val="695F0BBD"/>
    <w:rsid w:val="6D2532D0"/>
    <w:rsid w:val="6DFF2EC1"/>
    <w:rsid w:val="6EAE066C"/>
    <w:rsid w:val="6FBF430B"/>
    <w:rsid w:val="7AFB598F"/>
    <w:rsid w:val="7B9A6B62"/>
    <w:rsid w:val="7BABBF40"/>
    <w:rsid w:val="7BFFBE9C"/>
    <w:rsid w:val="7FCE28D6"/>
    <w:rsid w:val="A9EA46B1"/>
    <w:rsid w:val="AFECE9CF"/>
    <w:rsid w:val="B6B33D6D"/>
    <w:rsid w:val="BBCFA6D9"/>
    <w:rsid w:val="CFFE3DC0"/>
    <w:rsid w:val="DEAE6B2B"/>
    <w:rsid w:val="E3B7CF5A"/>
    <w:rsid w:val="EDFF63C0"/>
    <w:rsid w:val="EFCC38BB"/>
    <w:rsid w:val="F57B59E6"/>
    <w:rsid w:val="F7BF75AA"/>
    <w:rsid w:val="FBD20814"/>
    <w:rsid w:val="FF6F1EDD"/>
    <w:rsid w:val="FFBBAFD0"/>
    <w:rsid w:val="FFFD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27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806</Words>
  <Characters>847</Characters>
  <Lines>3</Lines>
  <Paragraphs>1</Paragraphs>
  <TotalTime>12</TotalTime>
  <ScaleCrop>false</ScaleCrop>
  <LinksUpToDate>false</LinksUpToDate>
  <CharactersWithSpaces>969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2022-07-07T11:51:00Z</dcterms:created>
  <dc:creator>℡倁昜垳難〆~*</dc:creator>
  <cp:lastModifiedBy>皆有可能</cp:lastModifiedBy>
  <cp:lastPrinted>2022-10-25T18:32:00Z</cp:lastPrinted>
  <dcterms:modified xsi:type="dcterms:W3CDTF">2023-01-03T09:05:38Z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697155E3009148938821974541D83DE1</vt:lpwstr>
  </property>
</Properties>
</file>