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山东省物流企业星级评定申请表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申请企业名称：                               申请级别：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0"/>
        <w:gridCol w:w="1759"/>
        <w:gridCol w:w="330"/>
        <w:gridCol w:w="1430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网址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经营状况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资产总额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资产负债率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年营业额（亿元）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净利润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纳税总额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基础设施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仓储面积（m²）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货运车辆（辆）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自有车辆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整合社会车辆</w:t>
            </w:r>
          </w:p>
        </w:tc>
        <w:tc>
          <w:tcPr>
            <w:tcW w:w="33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20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营业网点（分支机构）数量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220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物流信息化水平（信息平台或自动化装备情况）</w:t>
            </w:r>
          </w:p>
        </w:tc>
        <w:tc>
          <w:tcPr>
            <w:tcW w:w="3321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企业简介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（200—300字）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9060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法人代表签字：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物流主管部门或行业协会意见</w:t>
            </w:r>
          </w:p>
        </w:tc>
        <w:tc>
          <w:tcPr>
            <w:tcW w:w="690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经初审，本企业所报资料符合   星级企业条件，推荐报送山东省物流与交通运输协会。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                          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日（盖章）</w:t>
            </w:r>
          </w:p>
        </w:tc>
      </w:tr>
    </w:tbl>
    <w:p>
      <w:pPr>
        <w:rPr>
          <w:rFonts w:hint="eastAsia"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填写说明：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《山东省物流企业星级评定申请表》表中申请级别填写五星级、四星级或三星级。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《山东省物流园区等级评定申请表》表中申请级别填写Ⅲ级、Ⅱ级或Ⅰ级。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表中的年营业额指上一年度物流企业或园区完成货物仓储业务、配送业务、流通加工及其它与物流业务相关的服务所取得的收入。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表中的净利润指上一年度物流企业或园区的净利润。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表中的纳税总额指上一年度物流企业或园区的累计纳税总额。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表中的物流信息化水平指在使用的物流信息平台和自动化装备情况。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《山东省物流企业星级评定申请表》表中仓储面积指已建成和在建的仓储用地及租赁仓储的平方米数。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《山东省物流园区等级评定申请表》表中园区规模指园区占地面积。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《山东省物流园区等级评定申请表》表中仓储面积指已建成和在建的仓储用地平方米数。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《山东省物流园区等级评定申请表》表中年度吞吐量指年度内出入物流园区的货物数量。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涉税信息查询结果告知书</w:t>
      </w:r>
    </w:p>
    <w:p>
      <w:pPr>
        <w:rPr>
          <w:rFonts w:ascii="仿宋" w:hAnsi="仿宋" w:eastAsia="仿宋" w:cs="仿宋"/>
          <w:sz w:val="13"/>
          <w:szCs w:val="13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684"/>
        <w:gridCol w:w="1261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纳税人名称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纳税人识别号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受理机关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提供结果日期</w:t>
            </w:r>
          </w:p>
        </w:tc>
        <w:tc>
          <w:tcPr>
            <w:tcW w:w="3269" w:type="dxa"/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申请查询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内容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ind w:firstLine="960" w:firstLineChars="3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日至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涉税信息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查询结果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签收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纳税人（签章）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注：本表由税务机关打印，一式二份，税务机关与纳税人各执一份。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开户银行提供的近期信用证明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山东省物流与交通运输协会：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兹证明*****公司在我行开设了基本账户，账户状态正常。是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年度授信信用等级为＿＿＿企业，特此证明。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××××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＿＿年＿＿月＿＿日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材料真实性证明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兹证明*****公司所提供关于开展山东省第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批物流企业等级认定和第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批等级复评工作的资料内容及所有附属文件均真实有效，如有虚假我公司愿为其造成的后果负全部责任。特此证明。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××××公司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＿＿年＿＿月＿＿日</w:t>
      </w:r>
    </w:p>
    <w:p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山东省物流与交通运输协会</w:t>
      </w:r>
    </w:p>
    <w:p>
      <w:pPr>
        <w:spacing w:line="6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入会申请表</w:t>
      </w:r>
    </w:p>
    <w:p>
      <w:pPr>
        <w:jc w:val="center"/>
        <w:rPr>
          <w:rFonts w:ascii="仿宋_GB2312"/>
          <w:b/>
          <w:bCs/>
          <w:color w:val="000000"/>
          <w:szCs w:val="21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填表日期：    年   月   日                      编号：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41"/>
        <w:gridCol w:w="742"/>
        <w:gridCol w:w="1483"/>
        <w:gridCol w:w="513"/>
        <w:gridCol w:w="425"/>
        <w:gridCol w:w="1701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lightGray"/>
              </w:rPr>
              <w:t>单 位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738" w:type="dxa"/>
            <w:gridSpan w:val="3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员工人数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社会统一信用代码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企业邮箱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单位网址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年度货运量（万吨）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纳税总额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资产负债率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净利润（万元）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年营业额（万元）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自有车辆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整合车辆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运营网点（省内）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运营网点（省外）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园区规模（亩）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仓储面积（m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物流信息化水平（信息平台或自动化装备情况）</w:t>
            </w:r>
          </w:p>
        </w:tc>
        <w:tc>
          <w:tcPr>
            <w:tcW w:w="6849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单位介绍</w:t>
            </w:r>
          </w:p>
        </w:tc>
        <w:tc>
          <w:tcPr>
            <w:tcW w:w="684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1、电子版的单位详细简介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2、单位宣传图片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3、公司营业执照（三证合一）复印件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4、企业获得的荣誉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>企 业 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590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7590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lightGray"/>
              </w:rPr>
              <w:t>单 位 联 系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QQ号</w:t>
            </w:r>
          </w:p>
        </w:tc>
        <w:tc>
          <w:tcPr>
            <w:tcW w:w="2421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 信 号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员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会员级别</w:t>
            </w:r>
          </w:p>
        </w:tc>
        <w:tc>
          <w:tcPr>
            <w:tcW w:w="6849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 副会长单位   □ 理事   □ 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服务需求</w:t>
            </w:r>
          </w:p>
        </w:tc>
        <w:tc>
          <w:tcPr>
            <w:tcW w:w="6849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需要协会提供的服务（请划“√”）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□协助行业标准的申报立项及起草报批   □寻求项目补贴及融资  □介绍投资项目    □相关的评优推荐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□介绍同行业务合作   □寻找海外合作     □境内外专业考察   □品牌打造与推广    □相关认证培训服务   □专项课题研究    □法律援助和咨询 □管理难题咨询       □推荐及引进人才   □企业咨询与规划  □协助企业相关培训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法人签字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40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秘书处意见</w:t>
            </w:r>
          </w:p>
          <w:p>
            <w:pPr>
              <w:spacing w:line="400" w:lineRule="exac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</w:tc>
      </w:tr>
    </w:tbl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注：申请入会必须填写“入会申请表”，加盖单位公章，连同单位登记证书复印件1份，一并寄到协会秘书处办公室或扫描发至邮箱。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联系人:孙吉娟、马晓庆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hint="default" w:ascii="仿宋" w:hAnsi="仿宋" w:eastAsia="仿宋"/>
          <w:color w:val="00000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电话：0531-8602611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7 18615641396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邮箱：shandong56@vip.163.com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邮编: 250012</w:t>
      </w:r>
    </w:p>
    <w:p>
      <w:pPr>
        <w:pStyle w:val="8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地址：济南市历城区舜华路2000号舜泰广场11号楼北楼1101室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left="315" w:leftChars="150" w:right="315" w:rightChars="150"/>
                  <w:jc w:val="center"/>
                  <w:rPr>
                    <w:rStyle w:val="7"/>
                    <w:sz w:val="28"/>
                    <w:szCs w:val="28"/>
                  </w:rPr>
                </w:pPr>
                <w:r>
                  <w:rPr>
                    <w:rStyle w:val="7"/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>17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E20598B"/>
    <w:rsid w:val="10C6110D"/>
    <w:rsid w:val="1F1D58EF"/>
    <w:rsid w:val="261B7277"/>
    <w:rsid w:val="28D22263"/>
    <w:rsid w:val="30F95774"/>
    <w:rsid w:val="38062D9B"/>
    <w:rsid w:val="40B1077C"/>
    <w:rsid w:val="414A4B1F"/>
    <w:rsid w:val="56F66DC1"/>
    <w:rsid w:val="62FD17AF"/>
    <w:rsid w:val="662D2172"/>
    <w:rsid w:val="720A1B9B"/>
    <w:rsid w:val="76EE4BC9"/>
    <w:rsid w:val="7D7E0539"/>
    <w:rsid w:val="7D8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0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4486</Words>
  <Characters>4742</Characters>
  <Paragraphs>721</Paragraphs>
  <TotalTime>54</TotalTime>
  <ScaleCrop>false</ScaleCrop>
  <LinksUpToDate>false</LinksUpToDate>
  <CharactersWithSpaces>5349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2019-03-19T02:42:00Z</dcterms:created>
  <dc:creator>123</dc:creator>
  <cp:lastModifiedBy>sunjj（孙吉娟）</cp:lastModifiedBy>
  <cp:lastPrinted>2021-03-12T02:29:00Z</cp:lastPrinted>
  <dcterms:modified xsi:type="dcterms:W3CDTF">2021-04-07T08:49:59Z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05C882645A16454198F4F878410B7891</vt:lpwstr>
  </property>
</Properties>
</file>